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val="0"/>
          <w:bCs w:val="0"/>
          <w:color w:val="auto"/>
          <w:sz w:val="36"/>
          <w:szCs w:val="36"/>
          <w:highlight w:val="none"/>
          <w:lang w:bidi="en-US"/>
        </w:rPr>
      </w:pPr>
      <w:bookmarkStart w:id="0" w:name="_Toc28400"/>
      <w:bookmarkStart w:id="1" w:name="_Toc27900"/>
      <w:bookmarkStart w:id="2" w:name="_Toc23836"/>
      <w:bookmarkStart w:id="3" w:name="_Toc27262"/>
      <w:bookmarkStart w:id="4" w:name="_Toc20028"/>
      <w:bookmarkStart w:id="5" w:name="_Toc4784"/>
      <w:bookmarkStart w:id="6" w:name="_Toc26893"/>
      <w:r>
        <w:rPr>
          <w:rFonts w:hint="default" w:ascii="宋体" w:hAnsi="宋体" w:eastAsia="宋体" w:cs="宋体"/>
          <w:b w:val="0"/>
          <w:bCs w:val="0"/>
          <w:color w:val="auto"/>
          <w:sz w:val="36"/>
          <w:szCs w:val="36"/>
          <w:highlight w:val="none"/>
          <w:lang w:val="en-US" w:eastAsia="zh-CN" w:bidi="en-US"/>
        </w:rPr>
        <w:t>北京市朝阳区三间房D区棚户区改造土地开发项目1205-0007、三间房</w:t>
      </w:r>
      <w:r>
        <w:rPr>
          <w:rFonts w:hint="eastAsia" w:ascii="宋体" w:hAnsi="宋体" w:eastAsia="宋体" w:cs="宋体"/>
          <w:b w:val="0"/>
          <w:bCs w:val="0"/>
          <w:color w:val="auto"/>
          <w:sz w:val="36"/>
          <w:szCs w:val="36"/>
          <w:highlight w:val="none"/>
          <w:lang w:val="en-US" w:eastAsia="zh-CN" w:bidi="en-US"/>
        </w:rPr>
        <w:t>乡</w:t>
      </w:r>
      <w:r>
        <w:rPr>
          <w:rFonts w:hint="default" w:ascii="宋体" w:hAnsi="宋体" w:eastAsia="宋体" w:cs="宋体"/>
          <w:b w:val="0"/>
          <w:bCs w:val="0"/>
          <w:color w:val="auto"/>
          <w:sz w:val="36"/>
          <w:szCs w:val="36"/>
          <w:highlight w:val="none"/>
          <w:lang w:val="en-US" w:eastAsia="zh-CN" w:bidi="en-US"/>
        </w:rPr>
        <w:t>南区棚户区改造土地开发项目1202-0006、0007地块R2二类居住用地、A334托幼用地</w:t>
      </w:r>
      <w:r>
        <w:rPr>
          <w:rFonts w:hint="eastAsia" w:ascii="宋体" w:hAnsi="宋体" w:eastAsia="宋体" w:cs="宋体"/>
          <w:b w:val="0"/>
          <w:bCs w:val="0"/>
          <w:color w:val="auto"/>
          <w:sz w:val="36"/>
          <w:szCs w:val="36"/>
          <w:highlight w:val="none"/>
          <w:lang w:bidi="en-US"/>
        </w:rPr>
        <w:t>国有建设用地使用权</w:t>
      </w:r>
      <w:bookmarkStart w:id="7" w:name="_Toc41366787"/>
      <w:bookmarkStart w:id="8" w:name="_Toc41366853"/>
      <w:r>
        <w:rPr>
          <w:rFonts w:hint="eastAsia" w:ascii="宋体" w:hAnsi="宋体" w:eastAsia="宋体" w:cs="宋体"/>
          <w:b w:val="0"/>
          <w:bCs w:val="0"/>
          <w:color w:val="auto"/>
          <w:sz w:val="36"/>
          <w:szCs w:val="36"/>
          <w:highlight w:val="none"/>
          <w:lang w:bidi="en-US"/>
        </w:rPr>
        <w:t>挂牌</w:t>
      </w:r>
      <w:bookmarkStart w:id="9" w:name="_Toc11484"/>
      <w:r>
        <w:rPr>
          <w:rFonts w:hint="eastAsia" w:ascii="宋体" w:hAnsi="宋体" w:eastAsia="宋体" w:cs="宋体"/>
          <w:b w:val="0"/>
          <w:bCs w:val="0"/>
          <w:color w:val="auto"/>
          <w:sz w:val="36"/>
          <w:szCs w:val="36"/>
          <w:highlight w:val="none"/>
          <w:lang w:bidi="en-US"/>
        </w:rPr>
        <w:t>出让公告</w:t>
      </w:r>
      <w:bookmarkEnd w:id="0"/>
      <w:bookmarkEnd w:id="1"/>
      <w:bookmarkEnd w:id="2"/>
      <w:bookmarkEnd w:id="3"/>
      <w:bookmarkEnd w:id="4"/>
      <w:bookmarkEnd w:id="5"/>
      <w:bookmarkEnd w:id="6"/>
      <w:bookmarkEnd w:id="7"/>
      <w:bookmarkEnd w:id="8"/>
      <w:bookmarkEnd w:id="9"/>
      <w:bookmarkStart w:id="10" w:name="_GoBack"/>
      <w:bookmarkEnd w:id="10"/>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w:t>
      </w:r>
      <w:r>
        <w:rPr>
          <w:rFonts w:ascii="Times New Roman" w:hAnsi="Times New Roman" w:eastAsia="仿宋_GB2312" w:cs="Times New Roman"/>
          <w:color w:val="auto"/>
          <w:sz w:val="28"/>
          <w:highlight w:val="none"/>
        </w:rPr>
        <w:t>公开挂牌出让</w:t>
      </w:r>
      <w:r>
        <w:rPr>
          <w:rFonts w:hint="eastAsia" w:ascii="Times New Roman" w:hAnsi="Times New Roman" w:eastAsia="仿宋_GB2312" w:cs="Times New Roman"/>
          <w:color w:val="auto"/>
          <w:sz w:val="28"/>
          <w:highlight w:val="none"/>
          <w:lang w:eastAsia="zh-CN"/>
        </w:rPr>
        <w:t>北京市朝阳区三间房D区棚户区改造土地开发项目1205-0007、三间房乡南区棚户区改造土地开发项目1202-0006、0007地块R2二类居住用地、A334托幼用地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w:t>
      </w:r>
      <w:r>
        <w:rPr>
          <w:rFonts w:hint="eastAsia" w:ascii="Times New Roman" w:hAnsi="Times New Roman" w:eastAsia="仿宋_GB2312" w:cs="Times New Roman"/>
          <w:color w:val="auto"/>
          <w:sz w:val="28"/>
          <w:highlight w:val="none"/>
          <w:lang w:eastAsia="zh-CN"/>
        </w:rPr>
        <w:t>朝阳区三间房乡</w:t>
      </w:r>
      <w:r>
        <w:rPr>
          <w:rFonts w:hint="default" w:ascii="Times New Roman" w:hAnsi="Times New Roman" w:eastAsia="仿宋_GB2312" w:cs="Times New Roman"/>
          <w:color w:val="auto"/>
          <w:sz w:val="28"/>
          <w:highlight w:val="none"/>
        </w:rPr>
        <w:t>。四至范围详见《“多规合一”协同平台审核意见的函》（</w:t>
      </w:r>
      <w:r>
        <w:rPr>
          <w:rFonts w:hint="default" w:ascii="Times New Roman" w:hAnsi="Times New Roman" w:eastAsia="仿宋_GB2312" w:cs="Times New Roman"/>
          <w:color w:val="auto"/>
          <w:sz w:val="28"/>
          <w:highlight w:val="none"/>
          <w:lang w:eastAsia="zh-CN"/>
        </w:rPr>
        <w:t>京规自（朝）供审函[202</w:t>
      </w:r>
      <w:r>
        <w:rPr>
          <w:rFonts w:hint="default"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lang w:eastAsia="zh-CN"/>
        </w:rPr>
        <w:t>]00</w:t>
      </w:r>
      <w:r>
        <w:rPr>
          <w:rFonts w:hint="default" w:ascii="Times New Roman" w:hAnsi="Times New Roman" w:eastAsia="仿宋_GB2312" w:cs="Times New Roman"/>
          <w:color w:val="auto"/>
          <w:sz w:val="28"/>
          <w:highlight w:val="none"/>
          <w:lang w:val="en-US" w:eastAsia="zh-CN"/>
        </w:rPr>
        <w:t>09</w:t>
      </w:r>
      <w:r>
        <w:rPr>
          <w:rFonts w:hint="default" w:ascii="Times New Roman" w:hAnsi="Times New Roman" w:eastAsia="仿宋_GB2312" w:cs="Times New Roman"/>
          <w:color w:val="auto"/>
          <w:sz w:val="28"/>
          <w:highlight w:val="none"/>
          <w:lang w:eastAsia="zh-CN"/>
        </w:rPr>
        <w:t>号</w:t>
      </w:r>
      <w:r>
        <w:rPr>
          <w:rFonts w:hint="default" w:ascii="Times New Roman" w:hAnsi="Times New Roman" w:eastAsia="仿宋_GB2312" w:cs="Times New Roman"/>
          <w:color w:val="auto"/>
          <w:sz w:val="28"/>
          <w:highlight w:val="none"/>
        </w:rPr>
        <w:t>）及其附图。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ascii="Times New Roman" w:hAnsi="Times New Roman" w:eastAsia="仿宋_GB2312" w:cs="Times New Roman"/>
          <w:color w:val="auto"/>
          <w:sz w:val="28"/>
          <w:szCs w:val="28"/>
          <w:highlight w:val="none"/>
          <w:lang w:eastAsia="zh-CN"/>
        </w:rPr>
        <w:t>六</w:t>
      </w:r>
      <w:r>
        <w:rPr>
          <w:rFonts w:hint="default" w:ascii="Times New Roman" w:hAnsi="Times New Roman" w:eastAsia="仿宋_GB2312" w:cs="Times New Roman"/>
          <w:color w:val="auto"/>
          <w:sz w:val="28"/>
          <w:szCs w:val="28"/>
          <w:highlight w:val="none"/>
          <w:lang w:eastAsia="zh-CN"/>
        </w:rPr>
        <w:t>通一平</w:t>
      </w:r>
      <w:r>
        <w:rPr>
          <w:rFonts w:hint="default" w:ascii="Times New Roman" w:hAnsi="Times New Roman" w:eastAsia="仿宋_GB2312" w:cs="Times New Roman"/>
          <w:color w:val="auto"/>
          <w:sz w:val="28"/>
          <w:szCs w:val="28"/>
          <w:highlight w:val="none"/>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eastAsia="仿宋_GB2312" w:cs="Times New Roman"/>
                <w:color w:val="auto"/>
                <w:spacing w:val="0"/>
                <w:sz w:val="24"/>
                <w:highlight w:val="none"/>
                <w:lang w:val="en-US" w:eastAsia="zh-CN"/>
              </w:rPr>
              <w:t>朝</w:t>
            </w:r>
            <w:r>
              <w:rPr>
                <w:rFonts w:hint="default" w:ascii="Times New Roman" w:hAnsi="Times New Roman" w:eastAsia="仿宋_GB2312" w:cs="Times New Roman"/>
                <w:color w:val="auto"/>
                <w:spacing w:val="0"/>
                <w:sz w:val="24"/>
                <w:highlight w:val="none"/>
                <w:lang w:val="en-US" w:eastAsia="zh-CN"/>
              </w:rPr>
              <w:t>）[2024]057号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R2二类居住用地、A334托幼用地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eastAsia="仿宋_GB2312" w:cs="Times New Roman"/>
                <w:color w:val="000000"/>
                <w:sz w:val="24"/>
                <w:highlight w:val="none"/>
                <w:lang w:val="en-US" w:eastAsia="zh-CN"/>
              </w:rPr>
              <w:t>68996.22</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eastAsia" w:ascii="Times New Roman" w:hAnsi="Times New Roman" w:eastAsia="仿宋_GB2312" w:cs="Times New Roman"/>
                <w:color w:val="000000"/>
                <w:sz w:val="24"/>
                <w:szCs w:val="22"/>
                <w:lang w:val="en-US" w:eastAsia="zh-CN"/>
              </w:rPr>
              <w:t>172935.56</w:t>
            </w:r>
            <w:r>
              <w:rPr>
                <w:rFonts w:hint="default" w:eastAsia="仿宋_GB2312" w:cs="Times New Roman"/>
                <w:color w:val="000000"/>
                <w:sz w:val="24"/>
                <w:szCs w:val="22"/>
                <w:lang w:val="en-US" w:eastAsia="zh-CN"/>
              </w:rPr>
              <w:t>6</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hAnsi="Times New Roman" w:cs="Times New Roman"/>
          <w:color w:val="auto"/>
          <w:sz w:val="28"/>
          <w:highlight w:val="none"/>
          <w:lang w:val="en-US"/>
        </w:rPr>
        <w:t>790000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default" w:ascii="Times New Roman" w:hAnsi="Times New Roman" w:cs="Times New Roman"/>
          <w:color w:val="auto"/>
          <w:sz w:val="28"/>
          <w:highlight w:val="none"/>
          <w:lang w:val="en-US"/>
        </w:rPr>
        <w:t>790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整，竞买保证金为人民币</w:t>
      </w:r>
      <w:r>
        <w:rPr>
          <w:rFonts w:hint="default" w:ascii="Times New Roman" w:hAnsi="Times New Roman" w:cs="Times New Roman"/>
          <w:color w:val="auto"/>
          <w:sz w:val="28"/>
          <w:highlight w:val="none"/>
          <w:lang w:val="en-US"/>
        </w:rPr>
        <w:t>158000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本次挂牌出让竞买申请起始时间为20</w:t>
      </w:r>
      <w:r>
        <w:rPr>
          <w:rFonts w:ascii="Times New Roman" w:hAnsi="Times New Roman" w:cs="Times New Roman"/>
          <w:color w:val="auto"/>
          <w:sz w:val="28"/>
          <w:highlight w:val="none"/>
        </w:rPr>
        <w:t>2</w:t>
      </w:r>
      <w:r>
        <w:rPr>
          <w:rFonts w:hint="default" w:ascii="Times New Roman" w:hAnsi="Times New Roman" w:cs="Times New Roman"/>
          <w:color w:val="auto"/>
          <w:sz w:val="28"/>
          <w:highlight w:val="none"/>
          <w:lang w:val="en-US" w:eastAsia="zh-CN"/>
        </w:rPr>
        <w:t>4</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12</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31</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default"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2</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10</w:t>
      </w:r>
      <w:r>
        <w:rPr>
          <w:rFonts w:hint="default" w:ascii="Times New Roman" w:hAnsi="Times New Roman" w:cs="Times New Roman"/>
          <w:color w:val="auto"/>
          <w:sz w:val="28"/>
          <w:highlight w:val="none"/>
        </w:rPr>
        <w:t>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：00时止；挂牌竞价起始时间为20</w:t>
      </w:r>
      <w:r>
        <w:rPr>
          <w:rFonts w:ascii="Times New Roman" w:hAnsi="Times New Roman" w:cs="Times New Roman"/>
          <w:color w:val="auto"/>
          <w:sz w:val="28"/>
          <w:highlight w:val="none"/>
        </w:rPr>
        <w:t>2</w:t>
      </w:r>
      <w:r>
        <w:rPr>
          <w:rFonts w:hint="default"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22</w:t>
      </w:r>
      <w:r>
        <w:rPr>
          <w:rFonts w:hint="default" w:ascii="Times New Roman" w:hAnsi="Times New Roman" w:cs="Times New Roman"/>
          <w:color w:val="auto"/>
          <w:sz w:val="28"/>
          <w:highlight w:val="none"/>
        </w:rPr>
        <w:t>日9：00时起，挂牌竞价截止时间为20</w:t>
      </w:r>
      <w:r>
        <w:rPr>
          <w:rFonts w:ascii="Times New Roman" w:hAnsi="Times New Roman" w:cs="Times New Roman"/>
          <w:color w:val="auto"/>
          <w:sz w:val="28"/>
          <w:highlight w:val="none"/>
          <w:lang w:val="en-US"/>
        </w:rPr>
        <w:t>2</w:t>
      </w:r>
      <w:r>
        <w:rPr>
          <w:rFonts w:hint="default"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2</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11</w:t>
      </w:r>
      <w:r>
        <w:rPr>
          <w:rFonts w:hint="default" w:ascii="Times New Roman" w:hAnsi="Times New Roman" w:cs="Times New Roman"/>
          <w:color w:val="auto"/>
          <w:sz w:val="28"/>
          <w:highlight w:val="none"/>
        </w:rPr>
        <w:t>日15：00时止。</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default" w:ascii="Times New Roman" w:hAnsi="Times New Roman" w:eastAsia="仿宋_GB2312" w:cs="Times New Roman"/>
          <w:color w:val="auto"/>
          <w:kern w:val="2"/>
          <w:sz w:val="28"/>
          <w:szCs w:val="24"/>
          <w:highlight w:val="none"/>
          <w:lang w:val="en-US" w:eastAsia="zh-CN" w:bidi="ar-SA"/>
        </w:rPr>
        <w:t>202</w:t>
      </w:r>
      <w:r>
        <w:rPr>
          <w:rFonts w:hint="default" w:ascii="Times New Roman" w:hAnsi="Times New Roman" w:cs="Times New Roman"/>
          <w:color w:val="auto"/>
          <w:kern w:val="2"/>
          <w:sz w:val="28"/>
          <w:szCs w:val="24"/>
          <w:highlight w:val="none"/>
          <w:lang w:val="en-US" w:eastAsia="zh-CN" w:bidi="ar-SA"/>
        </w:rPr>
        <w:t>4</w:t>
      </w:r>
      <w:r>
        <w:rPr>
          <w:rFonts w:hint="default" w:ascii="Times New Roman" w:hAnsi="Times New Roman" w:eastAsia="仿宋_GB2312" w:cs="Times New Roman"/>
          <w:color w:val="auto"/>
          <w:kern w:val="2"/>
          <w:sz w:val="28"/>
          <w:szCs w:val="24"/>
          <w:highlight w:val="none"/>
          <w:lang w:val="en-US" w:eastAsia="zh-CN" w:bidi="ar-SA"/>
        </w:rPr>
        <w:t>年</w:t>
      </w:r>
      <w:r>
        <w:rPr>
          <w:rFonts w:hint="default" w:ascii="Times New Roman" w:hAnsi="Times New Roman" w:cs="Times New Roman"/>
          <w:color w:val="auto"/>
          <w:kern w:val="2"/>
          <w:sz w:val="28"/>
          <w:szCs w:val="24"/>
          <w:highlight w:val="none"/>
          <w:lang w:val="en-US" w:eastAsia="zh-CN" w:bidi="ar-SA"/>
        </w:rPr>
        <w:t>12</w:t>
      </w:r>
      <w:r>
        <w:rPr>
          <w:rFonts w:hint="default" w:ascii="Times New Roman" w:hAnsi="Times New Roman" w:eastAsia="仿宋_GB2312" w:cs="Times New Roman"/>
          <w:color w:val="auto"/>
          <w:kern w:val="2"/>
          <w:sz w:val="28"/>
          <w:szCs w:val="24"/>
          <w:highlight w:val="none"/>
          <w:lang w:val="en-US" w:eastAsia="zh-CN" w:bidi="ar-SA"/>
        </w:rPr>
        <w:t>月</w:t>
      </w:r>
      <w:r>
        <w:rPr>
          <w:rFonts w:hint="default" w:ascii="Times New Roman" w:hAnsi="Times New Roman" w:cs="Times New Roman"/>
          <w:color w:val="auto"/>
          <w:kern w:val="2"/>
          <w:sz w:val="28"/>
          <w:szCs w:val="24"/>
          <w:highlight w:val="none"/>
          <w:lang w:val="en-US" w:eastAsia="zh-CN" w:bidi="ar-SA"/>
        </w:rPr>
        <w:t>31</w:t>
      </w:r>
      <w:r>
        <w:rPr>
          <w:rFonts w:hint="default" w:ascii="Times New Roman" w:hAnsi="Times New Roman" w:eastAsia="仿宋_GB2312" w:cs="Times New Roman"/>
          <w:color w:val="auto"/>
          <w:kern w:val="2"/>
          <w:sz w:val="28"/>
          <w:szCs w:val="24"/>
          <w:highlight w:val="none"/>
          <w:lang w:val="en-US" w:eastAsia="zh-CN" w:bidi="ar-SA"/>
        </w:rPr>
        <w:t>日9:00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12</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31</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5</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2</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rPr>
        <w:t>10</w:t>
      </w:r>
      <w:r>
        <w:rPr>
          <w:rFonts w:hint="default" w:ascii="Times New Roman" w:hAnsi="Times New Roman" w:eastAsia="仿宋_GB2312" w:cs="Times New Roman"/>
          <w:color w:val="auto"/>
          <w:sz w:val="28"/>
          <w:highlight w:val="none"/>
        </w:rPr>
        <w:t>日，每工作日上午9:30-12:00，下午14:30-17:00，电话：010-55597352、010-55597351。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联系方式（项目咨询）：010-55595193、55595198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010-55595</w:t>
      </w:r>
      <w:r>
        <w:rPr>
          <w:rFonts w:hint="default" w:ascii="Times New Roman" w:hAnsi="Times New Roman" w:eastAsia="仿宋_GB2312" w:cs="Times New Roman"/>
          <w:color w:val="auto"/>
          <w:sz w:val="28"/>
          <w:highlight w:val="none"/>
          <w:lang w:val="en-US" w:eastAsia="zh-CN"/>
        </w:rPr>
        <w:t>170</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（三）</w:t>
      </w:r>
      <w:r>
        <w:rPr>
          <w:rFonts w:hint="default" w:ascii="Times New Roman" w:hAnsi="Times New Roman" w:eastAsia="仿宋_GB2312" w:cs="Times New Roman"/>
          <w:color w:val="auto"/>
          <w:sz w:val="28"/>
          <w:highlight w:val="none"/>
          <w:lang w:val="en-US" w:eastAsia="zh-CN"/>
        </w:rPr>
        <w:t>北京市</w:t>
      </w:r>
      <w:r>
        <w:rPr>
          <w:rFonts w:hint="eastAsia" w:ascii="Times New Roman" w:hAnsi="Times New Roman" w:eastAsia="仿宋_GB2312" w:cs="Times New Roman"/>
          <w:color w:val="auto"/>
          <w:sz w:val="28"/>
          <w:highlight w:val="none"/>
          <w:lang w:val="en-US" w:eastAsia="zh-CN"/>
        </w:rPr>
        <w:t>朝阳</w:t>
      </w:r>
      <w:r>
        <w:rPr>
          <w:rFonts w:hint="default" w:ascii="Times New Roman" w:hAnsi="Times New Roman" w:eastAsia="仿宋_GB2312" w:cs="Times New Roman"/>
          <w:color w:val="auto"/>
          <w:sz w:val="28"/>
          <w:highlight w:val="none"/>
          <w:lang w:val="en-US" w:eastAsia="zh-CN"/>
        </w:rPr>
        <w:t>区规划和自然资源综合事务中心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联系方式（现场踏勘）：57932000-2071。</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color w:val="auto"/>
          <w:sz w:val="28"/>
          <w:highlight w:val="none"/>
        </w:rPr>
        <w:t>20</w:t>
      </w:r>
      <w:r>
        <w:rPr>
          <w:rFonts w:ascii="Times New Roman" w:hAnsi="Times New Roman" w:eastAsia="仿宋_GB2312" w:cs="Times New Roman"/>
          <w:color w:val="auto"/>
          <w:sz w:val="28"/>
          <w:highlight w:val="none"/>
        </w:rPr>
        <w:t>2</w:t>
      </w:r>
      <w:r>
        <w:rPr>
          <w:rFonts w:hint="default"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12</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eastAsia="zh-CN"/>
        </w:rPr>
        <w:t>31</w:t>
      </w:r>
      <w:r>
        <w:rPr>
          <w:rFonts w:hint="default" w:ascii="Times New Roman" w:hAnsi="Times New Roman" w:eastAsia="仿宋_GB2312" w:cs="Times New Roman"/>
          <w:color w:val="auto"/>
          <w:sz w:val="28"/>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B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刘笑颖</cp:lastModifiedBy>
  <dcterms:modified xsi:type="dcterms:W3CDTF">2024-12-30T09:45:03Z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F783771EF88C4B66B4CB75412A1ED4CA</vt:lpwstr>
  </property>
</Properties>
</file>